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77" w:rsidRDefault="00E03918" w:rsidP="00E03918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0" allowOverlap="1" wp14:anchorId="7BFB9DC6" wp14:editId="7EE0B3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00300" cy="7620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2143B" w:rsidRDefault="0032143B" w:rsidP="00E03918">
      <w:pPr>
        <w:pStyle w:val="Bezodstpw"/>
        <w:jc w:val="center"/>
        <w:rPr>
          <w:rFonts w:ascii="Aller" w:hAnsi="Aller"/>
          <w:b/>
          <w:sz w:val="32"/>
          <w:szCs w:val="28"/>
        </w:rPr>
      </w:pPr>
    </w:p>
    <w:p w:rsidR="0032143B" w:rsidRPr="0032143B" w:rsidRDefault="0032143B" w:rsidP="00E03918">
      <w:pPr>
        <w:pStyle w:val="Bezodstpw"/>
        <w:jc w:val="center"/>
        <w:rPr>
          <w:rFonts w:ascii="Aller" w:hAnsi="Aller"/>
          <w:b/>
          <w:sz w:val="28"/>
          <w:szCs w:val="28"/>
        </w:rPr>
      </w:pPr>
    </w:p>
    <w:p w:rsidR="00E03918" w:rsidRPr="00E03918" w:rsidRDefault="00E03918" w:rsidP="00E03918">
      <w:pPr>
        <w:pStyle w:val="Bezodstpw"/>
        <w:jc w:val="center"/>
        <w:rPr>
          <w:rFonts w:ascii="Aller" w:hAnsi="Aller"/>
          <w:b/>
          <w:sz w:val="32"/>
          <w:szCs w:val="28"/>
        </w:rPr>
      </w:pPr>
      <w:r w:rsidRPr="00E03918">
        <w:rPr>
          <w:rFonts w:ascii="Aller" w:hAnsi="Aller"/>
          <w:b/>
          <w:sz w:val="32"/>
          <w:szCs w:val="28"/>
        </w:rPr>
        <w:t>UCHWAŁA</w:t>
      </w:r>
    </w:p>
    <w:p w:rsidR="00E03918" w:rsidRPr="0032143B" w:rsidRDefault="00E03918" w:rsidP="00E03918">
      <w:pPr>
        <w:pStyle w:val="Bezodstpw"/>
        <w:jc w:val="center"/>
        <w:rPr>
          <w:rFonts w:ascii="Aller" w:hAnsi="Aller"/>
          <w:b/>
          <w:sz w:val="20"/>
          <w:szCs w:val="28"/>
        </w:rPr>
      </w:pPr>
    </w:p>
    <w:p w:rsidR="00E03918" w:rsidRPr="00E03918" w:rsidRDefault="00E03918" w:rsidP="00E03918">
      <w:pPr>
        <w:pStyle w:val="Bezodstpw"/>
        <w:jc w:val="center"/>
        <w:rPr>
          <w:rFonts w:ascii="Aller" w:hAnsi="Aller"/>
          <w:b/>
          <w:sz w:val="28"/>
          <w:szCs w:val="28"/>
        </w:rPr>
      </w:pPr>
      <w:r w:rsidRPr="00E03918">
        <w:rPr>
          <w:rFonts w:ascii="Aller" w:hAnsi="Aller"/>
          <w:b/>
          <w:sz w:val="28"/>
          <w:szCs w:val="28"/>
        </w:rPr>
        <w:t>Zarządu Parlamentu Studenckiego</w:t>
      </w:r>
    </w:p>
    <w:p w:rsidR="00E03918" w:rsidRPr="00E03918" w:rsidRDefault="00E03918" w:rsidP="00E03918">
      <w:pPr>
        <w:pStyle w:val="Bezodstpw"/>
        <w:jc w:val="center"/>
        <w:rPr>
          <w:rFonts w:ascii="Aller" w:hAnsi="Aller"/>
          <w:b/>
          <w:sz w:val="28"/>
          <w:szCs w:val="28"/>
        </w:rPr>
      </w:pPr>
      <w:r w:rsidRPr="00E03918">
        <w:rPr>
          <w:rFonts w:ascii="Aller" w:hAnsi="Aller"/>
          <w:b/>
          <w:sz w:val="28"/>
          <w:szCs w:val="28"/>
        </w:rPr>
        <w:t>Uniwersytetu Ekonomicznego w Krakowie</w:t>
      </w:r>
    </w:p>
    <w:p w:rsidR="00E03918" w:rsidRPr="00E03918" w:rsidRDefault="00173CE6" w:rsidP="00E03918">
      <w:pPr>
        <w:pStyle w:val="Bezodstpw"/>
        <w:jc w:val="center"/>
        <w:rPr>
          <w:rFonts w:ascii="Aller" w:hAnsi="Aller"/>
          <w:b/>
          <w:sz w:val="28"/>
          <w:szCs w:val="28"/>
        </w:rPr>
      </w:pPr>
      <w:r>
        <w:rPr>
          <w:rFonts w:ascii="Aller" w:hAnsi="Aller"/>
          <w:b/>
          <w:sz w:val="28"/>
          <w:szCs w:val="28"/>
        </w:rPr>
        <w:t xml:space="preserve">nr </w:t>
      </w:r>
      <w:r w:rsidR="00587F3B">
        <w:rPr>
          <w:rFonts w:ascii="Aller" w:hAnsi="Aller"/>
          <w:b/>
          <w:sz w:val="28"/>
          <w:szCs w:val="28"/>
        </w:rPr>
        <w:t>2</w:t>
      </w:r>
      <w:r w:rsidR="00E03918" w:rsidRPr="00E03918">
        <w:rPr>
          <w:rFonts w:ascii="Aller" w:hAnsi="Aller"/>
          <w:b/>
          <w:sz w:val="28"/>
          <w:szCs w:val="28"/>
        </w:rPr>
        <w:t>/201</w:t>
      </w:r>
      <w:r w:rsidR="00E10164">
        <w:rPr>
          <w:rFonts w:ascii="Aller" w:hAnsi="Aller"/>
          <w:b/>
          <w:sz w:val="28"/>
          <w:szCs w:val="28"/>
        </w:rPr>
        <w:t>9</w:t>
      </w:r>
      <w:r w:rsidR="00FE298A">
        <w:rPr>
          <w:rFonts w:ascii="Aller" w:hAnsi="Aller"/>
          <w:b/>
          <w:sz w:val="28"/>
          <w:szCs w:val="28"/>
        </w:rPr>
        <w:t>-20</w:t>
      </w:r>
      <w:r w:rsidR="00E10164">
        <w:rPr>
          <w:rFonts w:ascii="Aller" w:hAnsi="Aller"/>
          <w:b/>
          <w:sz w:val="28"/>
          <w:szCs w:val="28"/>
        </w:rPr>
        <w:t>20</w:t>
      </w:r>
    </w:p>
    <w:p w:rsidR="00E03918" w:rsidRPr="0032143B" w:rsidRDefault="00E03918" w:rsidP="00E03918">
      <w:pPr>
        <w:pStyle w:val="Bezodstpw"/>
        <w:jc w:val="center"/>
        <w:rPr>
          <w:rFonts w:ascii="Aller" w:hAnsi="Aller"/>
          <w:sz w:val="20"/>
          <w:szCs w:val="28"/>
        </w:rPr>
      </w:pPr>
    </w:p>
    <w:p w:rsidR="00E03918" w:rsidRPr="00E03918" w:rsidRDefault="00173CE6" w:rsidP="00E03918">
      <w:pPr>
        <w:pStyle w:val="Bezodstpw"/>
        <w:jc w:val="center"/>
        <w:rPr>
          <w:rFonts w:ascii="Aller" w:hAnsi="Aller"/>
          <w:szCs w:val="28"/>
        </w:rPr>
      </w:pPr>
      <w:r>
        <w:rPr>
          <w:rFonts w:ascii="Aller" w:hAnsi="Aller"/>
          <w:szCs w:val="28"/>
        </w:rPr>
        <w:t xml:space="preserve">z dnia </w:t>
      </w:r>
      <w:r w:rsidR="00E10164">
        <w:rPr>
          <w:rFonts w:ascii="Aller" w:hAnsi="Aller"/>
          <w:szCs w:val="28"/>
        </w:rPr>
        <w:t>5</w:t>
      </w:r>
      <w:r w:rsidR="00E03918" w:rsidRPr="00E03918">
        <w:rPr>
          <w:rFonts w:ascii="Aller" w:hAnsi="Aller"/>
          <w:szCs w:val="28"/>
        </w:rPr>
        <w:t xml:space="preserve"> października 201</w:t>
      </w:r>
      <w:r w:rsidR="00E46471">
        <w:rPr>
          <w:rFonts w:ascii="Aller" w:hAnsi="Aller"/>
          <w:szCs w:val="28"/>
        </w:rPr>
        <w:t>9</w:t>
      </w:r>
      <w:bookmarkStart w:id="0" w:name="_GoBack"/>
      <w:bookmarkEnd w:id="0"/>
      <w:r w:rsidR="00E03918" w:rsidRPr="00E03918">
        <w:rPr>
          <w:rFonts w:ascii="Aller" w:hAnsi="Aller"/>
          <w:szCs w:val="28"/>
        </w:rPr>
        <w:t xml:space="preserve"> roku</w:t>
      </w:r>
    </w:p>
    <w:p w:rsidR="00E03918" w:rsidRPr="0032143B" w:rsidRDefault="00E03918" w:rsidP="00E03918">
      <w:pPr>
        <w:pStyle w:val="Bezodstpw"/>
        <w:jc w:val="center"/>
        <w:rPr>
          <w:rFonts w:ascii="Aller" w:hAnsi="Aller"/>
          <w:sz w:val="20"/>
          <w:szCs w:val="28"/>
        </w:rPr>
      </w:pPr>
    </w:p>
    <w:p w:rsidR="00E03918" w:rsidRPr="00E03918" w:rsidRDefault="00E03918" w:rsidP="00E03918">
      <w:pPr>
        <w:pStyle w:val="Bezodstpw"/>
        <w:jc w:val="center"/>
        <w:rPr>
          <w:rFonts w:ascii="Aller" w:hAnsi="Aller"/>
          <w:szCs w:val="28"/>
        </w:rPr>
      </w:pPr>
      <w:r w:rsidRPr="00E03918">
        <w:rPr>
          <w:rFonts w:ascii="Aller" w:hAnsi="Aller"/>
          <w:szCs w:val="28"/>
        </w:rPr>
        <w:t>w sprawie</w:t>
      </w:r>
      <w:r w:rsidR="00D72AF2">
        <w:rPr>
          <w:rFonts w:ascii="Aller" w:hAnsi="Aller"/>
          <w:szCs w:val="28"/>
        </w:rPr>
        <w:t>:</w:t>
      </w:r>
    </w:p>
    <w:p w:rsidR="00E03918" w:rsidRDefault="00D2791C" w:rsidP="00E03918">
      <w:pPr>
        <w:pStyle w:val="Bezodstpw"/>
        <w:jc w:val="center"/>
        <w:rPr>
          <w:rFonts w:ascii="Aller" w:hAnsi="Aller"/>
          <w:b/>
          <w:szCs w:val="28"/>
        </w:rPr>
      </w:pPr>
      <w:r w:rsidRPr="00D2791C">
        <w:rPr>
          <w:rFonts w:ascii="Aller" w:hAnsi="Aller"/>
          <w:b/>
          <w:szCs w:val="28"/>
        </w:rPr>
        <w:t>przyznania dofinansowania przez Parlament Studencki</w:t>
      </w:r>
    </w:p>
    <w:p w:rsidR="00D2791C" w:rsidRPr="00D72AF2" w:rsidRDefault="00D2791C" w:rsidP="00E03918">
      <w:pPr>
        <w:pStyle w:val="Bezodstpw"/>
        <w:jc w:val="center"/>
        <w:rPr>
          <w:rFonts w:ascii="Aller" w:hAnsi="Aller"/>
          <w:b/>
          <w:sz w:val="20"/>
          <w:szCs w:val="28"/>
        </w:rPr>
      </w:pPr>
    </w:p>
    <w:p w:rsidR="00E03918" w:rsidRDefault="00096EDC" w:rsidP="006413E7">
      <w:pPr>
        <w:pStyle w:val="Bezodstpw"/>
        <w:jc w:val="both"/>
        <w:rPr>
          <w:rFonts w:ascii="Aller" w:hAnsi="Aller"/>
          <w:szCs w:val="28"/>
        </w:rPr>
      </w:pPr>
      <w:r>
        <w:rPr>
          <w:rFonts w:ascii="Aller" w:hAnsi="Aller"/>
          <w:szCs w:val="28"/>
        </w:rPr>
        <w:t>Na podstawie art. 110 ust. 5</w:t>
      </w:r>
      <w:r w:rsidR="00E03918" w:rsidRPr="00E03918">
        <w:rPr>
          <w:rFonts w:ascii="Aller" w:hAnsi="Aller"/>
          <w:szCs w:val="28"/>
        </w:rPr>
        <w:t xml:space="preserve"> Ustawy z dnia 2</w:t>
      </w:r>
      <w:r>
        <w:rPr>
          <w:rFonts w:ascii="Aller" w:hAnsi="Aller"/>
          <w:szCs w:val="28"/>
        </w:rPr>
        <w:t>0 lipca 2018</w:t>
      </w:r>
      <w:r w:rsidR="00E03918" w:rsidRPr="00E03918">
        <w:rPr>
          <w:rFonts w:ascii="Aller" w:hAnsi="Aller"/>
          <w:szCs w:val="28"/>
        </w:rPr>
        <w:t xml:space="preserve"> r. </w:t>
      </w:r>
      <w:r w:rsidR="00E03918" w:rsidRPr="00117700">
        <w:rPr>
          <w:rFonts w:ascii="Aller" w:hAnsi="Aller"/>
          <w:i/>
          <w:szCs w:val="28"/>
        </w:rPr>
        <w:t xml:space="preserve">Prawo o szkolnictwie wyższym </w:t>
      </w:r>
      <w:r w:rsidRPr="00117700">
        <w:rPr>
          <w:rFonts w:ascii="Aller" w:hAnsi="Aller"/>
          <w:i/>
          <w:szCs w:val="28"/>
        </w:rPr>
        <w:t>i nauce</w:t>
      </w:r>
      <w:r>
        <w:rPr>
          <w:rFonts w:ascii="Aller" w:hAnsi="Aller"/>
          <w:szCs w:val="28"/>
        </w:rPr>
        <w:t xml:space="preserve"> </w:t>
      </w:r>
      <w:r w:rsidR="00E03918" w:rsidRPr="00E03918">
        <w:rPr>
          <w:rFonts w:ascii="Aller" w:hAnsi="Aller"/>
          <w:szCs w:val="28"/>
        </w:rPr>
        <w:t>(</w:t>
      </w:r>
      <w:r w:rsidRPr="00096EDC">
        <w:rPr>
          <w:rFonts w:ascii="Aller" w:hAnsi="Aller"/>
          <w:szCs w:val="28"/>
        </w:rPr>
        <w:t>Dz.U. 2018 poz. 1668</w:t>
      </w:r>
      <w:r w:rsidR="00E03918" w:rsidRPr="00E03918">
        <w:rPr>
          <w:rFonts w:ascii="Aller" w:hAnsi="Aller"/>
          <w:szCs w:val="28"/>
        </w:rPr>
        <w:t xml:space="preserve">, z </w:t>
      </w:r>
      <w:proofErr w:type="spellStart"/>
      <w:r w:rsidR="00E03918" w:rsidRPr="00E03918">
        <w:rPr>
          <w:rFonts w:ascii="Aller" w:hAnsi="Aller"/>
          <w:szCs w:val="28"/>
        </w:rPr>
        <w:t>późn</w:t>
      </w:r>
      <w:proofErr w:type="spellEnd"/>
      <w:r w:rsidR="00E03918" w:rsidRPr="00E03918">
        <w:rPr>
          <w:rFonts w:ascii="Aller" w:hAnsi="Aller"/>
          <w:szCs w:val="28"/>
        </w:rPr>
        <w:t>. zm.) oraz §</w:t>
      </w:r>
      <w:r>
        <w:rPr>
          <w:rFonts w:ascii="Aller" w:hAnsi="Aller"/>
          <w:szCs w:val="28"/>
        </w:rPr>
        <w:t xml:space="preserve"> </w:t>
      </w:r>
      <w:r w:rsidR="00D2791C">
        <w:rPr>
          <w:rFonts w:ascii="Aller" w:hAnsi="Aller"/>
          <w:szCs w:val="28"/>
        </w:rPr>
        <w:t xml:space="preserve">3 i § 18 </w:t>
      </w:r>
      <w:r w:rsidR="00E03918" w:rsidRPr="00E03918">
        <w:rPr>
          <w:rFonts w:ascii="Aller" w:hAnsi="Aller"/>
          <w:szCs w:val="28"/>
        </w:rPr>
        <w:t>ust.</w:t>
      </w:r>
      <w:r>
        <w:rPr>
          <w:rFonts w:ascii="Aller" w:hAnsi="Aller"/>
          <w:szCs w:val="28"/>
        </w:rPr>
        <w:t xml:space="preserve"> </w:t>
      </w:r>
      <w:r w:rsidR="00D2791C">
        <w:rPr>
          <w:rFonts w:ascii="Aller" w:hAnsi="Aller"/>
          <w:szCs w:val="28"/>
        </w:rPr>
        <w:t>1</w:t>
      </w:r>
      <w:r w:rsidR="00E03918" w:rsidRPr="00E03918">
        <w:rPr>
          <w:rFonts w:ascii="Aller" w:hAnsi="Aller"/>
          <w:szCs w:val="28"/>
        </w:rPr>
        <w:t xml:space="preserve"> </w:t>
      </w:r>
      <w:r w:rsidR="00E03918" w:rsidRPr="00117700">
        <w:rPr>
          <w:rFonts w:ascii="Aller" w:hAnsi="Aller"/>
          <w:i/>
          <w:szCs w:val="28"/>
        </w:rPr>
        <w:t>Regulaminu przyznawania dofinansowania przez Parlament Studencki Uniwersytetu Ekonomicznego w Krakowie</w:t>
      </w:r>
      <w:r w:rsidR="00117700">
        <w:rPr>
          <w:rFonts w:ascii="Aller" w:hAnsi="Aller"/>
          <w:szCs w:val="28"/>
        </w:rPr>
        <w:t xml:space="preserve"> z dnia </w:t>
      </w:r>
      <w:r w:rsidR="00E03918" w:rsidRPr="00E03918">
        <w:rPr>
          <w:rFonts w:ascii="Aller" w:hAnsi="Aller"/>
          <w:szCs w:val="28"/>
        </w:rPr>
        <w:t>22 czerwca 2016 r., uchwala się, co następuje:</w:t>
      </w:r>
    </w:p>
    <w:p w:rsidR="00096EDC" w:rsidRPr="00D72AF2" w:rsidRDefault="00096EDC" w:rsidP="00E03918">
      <w:pPr>
        <w:pStyle w:val="Bezodstpw"/>
        <w:jc w:val="center"/>
        <w:rPr>
          <w:rFonts w:ascii="Aller" w:hAnsi="Aller"/>
          <w:sz w:val="20"/>
          <w:szCs w:val="28"/>
        </w:rPr>
      </w:pPr>
    </w:p>
    <w:p w:rsidR="00096EDC" w:rsidRPr="00096EDC" w:rsidRDefault="00096EDC" w:rsidP="00096EDC">
      <w:pPr>
        <w:pStyle w:val="Bezodstpw"/>
        <w:jc w:val="center"/>
        <w:rPr>
          <w:rFonts w:ascii="Aller" w:hAnsi="Aller"/>
          <w:szCs w:val="28"/>
        </w:rPr>
      </w:pPr>
      <w:r w:rsidRPr="00096EDC">
        <w:rPr>
          <w:rFonts w:ascii="Aller" w:hAnsi="Aller"/>
          <w:szCs w:val="28"/>
        </w:rPr>
        <w:t>§ 1</w:t>
      </w:r>
    </w:p>
    <w:p w:rsidR="00D2791C" w:rsidRPr="00D2791C" w:rsidRDefault="00D2791C" w:rsidP="00100560">
      <w:pPr>
        <w:pStyle w:val="Bezodstpw"/>
        <w:numPr>
          <w:ilvl w:val="0"/>
          <w:numId w:val="3"/>
        </w:numPr>
        <w:ind w:left="426" w:hanging="426"/>
        <w:jc w:val="both"/>
        <w:rPr>
          <w:rFonts w:ascii="Aller" w:hAnsi="Aller"/>
          <w:szCs w:val="28"/>
        </w:rPr>
      </w:pPr>
      <w:r w:rsidRPr="00D2791C">
        <w:rPr>
          <w:rFonts w:ascii="Aller" w:hAnsi="Aller"/>
          <w:szCs w:val="28"/>
        </w:rPr>
        <w:t>Przyznaje się dofinansowania na projekty organizacji studenckich działających na UEK zgodnie z Załącznikiem.</w:t>
      </w:r>
    </w:p>
    <w:p w:rsidR="00D2791C" w:rsidRPr="00D2791C" w:rsidRDefault="00D2791C" w:rsidP="00100560">
      <w:pPr>
        <w:pStyle w:val="Bezodstpw"/>
        <w:ind w:left="426" w:hanging="426"/>
        <w:jc w:val="both"/>
        <w:rPr>
          <w:rFonts w:ascii="Aller" w:hAnsi="Aller"/>
          <w:szCs w:val="28"/>
        </w:rPr>
      </w:pPr>
    </w:p>
    <w:p w:rsidR="00D2791C" w:rsidRPr="00D2791C" w:rsidRDefault="00D2791C" w:rsidP="00100560">
      <w:pPr>
        <w:pStyle w:val="Bezodstpw"/>
        <w:numPr>
          <w:ilvl w:val="0"/>
          <w:numId w:val="3"/>
        </w:numPr>
        <w:ind w:left="426" w:hanging="426"/>
        <w:jc w:val="both"/>
        <w:rPr>
          <w:rFonts w:ascii="Aller" w:hAnsi="Aller"/>
          <w:szCs w:val="28"/>
        </w:rPr>
      </w:pPr>
      <w:r w:rsidRPr="00D2791C">
        <w:rPr>
          <w:rFonts w:ascii="Aller" w:hAnsi="Aller"/>
          <w:szCs w:val="28"/>
        </w:rPr>
        <w:t>Zleca się sposób realizacji dotowanego przedsięwzięcia zgodnie z informacjami zawartymi w Załączniku w kolumnie „Uwagi”.</w:t>
      </w:r>
    </w:p>
    <w:p w:rsidR="00D2791C" w:rsidRPr="00D2791C" w:rsidRDefault="00D2791C" w:rsidP="00100560">
      <w:pPr>
        <w:pStyle w:val="Bezodstpw"/>
        <w:ind w:left="426" w:hanging="426"/>
        <w:jc w:val="both"/>
        <w:rPr>
          <w:rFonts w:ascii="Aller" w:hAnsi="Aller"/>
          <w:szCs w:val="28"/>
        </w:rPr>
      </w:pPr>
    </w:p>
    <w:p w:rsidR="00096EDC" w:rsidRPr="00D2791C" w:rsidRDefault="00D2791C" w:rsidP="00100560">
      <w:pPr>
        <w:pStyle w:val="Bezodstpw"/>
        <w:numPr>
          <w:ilvl w:val="0"/>
          <w:numId w:val="3"/>
        </w:numPr>
        <w:ind w:left="426" w:hanging="426"/>
        <w:jc w:val="both"/>
        <w:rPr>
          <w:rFonts w:ascii="Aller" w:hAnsi="Aller"/>
          <w:szCs w:val="28"/>
        </w:rPr>
      </w:pPr>
      <w:r w:rsidRPr="00D2791C">
        <w:rPr>
          <w:rFonts w:ascii="Aller" w:hAnsi="Aller"/>
          <w:szCs w:val="28"/>
        </w:rPr>
        <w:t xml:space="preserve">Zleca się promocję Parlamentu Studenckiego w czasie realizacji dotowanego przedsięwzięcia zgodnie z informacjami zawartymi w Załączniku w kolumnie „Uwagi”. Dokumentację promocji (np. zdjęcie </w:t>
      </w:r>
      <w:proofErr w:type="spellStart"/>
      <w:r w:rsidRPr="00D2791C">
        <w:rPr>
          <w:rFonts w:ascii="Aller" w:hAnsi="Aller"/>
          <w:szCs w:val="28"/>
        </w:rPr>
        <w:t>roll-upu</w:t>
      </w:r>
      <w:proofErr w:type="spellEnd"/>
      <w:r w:rsidRPr="00D2791C">
        <w:rPr>
          <w:rFonts w:ascii="Aller" w:hAnsi="Aller"/>
          <w:szCs w:val="28"/>
        </w:rPr>
        <w:t xml:space="preserve"> PSUEK na konferencji, zdjęcie plakatu) należy złożyć do Komisji Finansowej najpóźniej wraz ze złożeniem sprawozdania.</w:t>
      </w:r>
    </w:p>
    <w:p w:rsidR="00D2791C" w:rsidRPr="00D72AF2" w:rsidRDefault="00D2791C" w:rsidP="00D2791C">
      <w:pPr>
        <w:pStyle w:val="Bezodstpw"/>
        <w:ind w:firstLine="48"/>
        <w:rPr>
          <w:rFonts w:ascii="Aller" w:hAnsi="Aller"/>
          <w:sz w:val="20"/>
          <w:szCs w:val="28"/>
        </w:rPr>
      </w:pPr>
    </w:p>
    <w:p w:rsidR="00096EDC" w:rsidRPr="00096EDC" w:rsidRDefault="00096EDC" w:rsidP="00096EDC">
      <w:pPr>
        <w:pStyle w:val="Bezodstpw"/>
        <w:jc w:val="center"/>
        <w:rPr>
          <w:rFonts w:ascii="Aller" w:hAnsi="Aller"/>
          <w:szCs w:val="28"/>
        </w:rPr>
      </w:pPr>
      <w:r w:rsidRPr="00096EDC">
        <w:rPr>
          <w:rFonts w:ascii="Aller" w:hAnsi="Aller"/>
          <w:szCs w:val="28"/>
        </w:rPr>
        <w:t>§ 2</w:t>
      </w:r>
    </w:p>
    <w:p w:rsidR="00096EDC" w:rsidRDefault="00096EDC" w:rsidP="00096EDC">
      <w:pPr>
        <w:pStyle w:val="Bezodstpw"/>
        <w:rPr>
          <w:rFonts w:ascii="Aller" w:hAnsi="Aller"/>
          <w:szCs w:val="28"/>
        </w:rPr>
      </w:pPr>
      <w:r w:rsidRPr="00096EDC">
        <w:rPr>
          <w:rFonts w:ascii="Aller" w:hAnsi="Aller"/>
          <w:szCs w:val="28"/>
        </w:rPr>
        <w:t>Uchwała wchodzi w życie z dniem podjęcia.</w:t>
      </w:r>
    </w:p>
    <w:p w:rsidR="00D72AF2" w:rsidRPr="00D72AF2" w:rsidRDefault="00D72AF2" w:rsidP="00096EDC">
      <w:pPr>
        <w:pStyle w:val="Bezodstpw"/>
        <w:rPr>
          <w:rFonts w:ascii="Aller" w:hAnsi="Aller"/>
          <w:sz w:val="20"/>
          <w:szCs w:val="28"/>
        </w:rPr>
      </w:pPr>
    </w:p>
    <w:p w:rsidR="00D72AF2" w:rsidRPr="00D72AF2" w:rsidRDefault="00D72AF2" w:rsidP="0032143B">
      <w:pPr>
        <w:pStyle w:val="Bezodstpw"/>
        <w:ind w:left="5103"/>
        <w:rPr>
          <w:rFonts w:ascii="Aller" w:hAnsi="Aller"/>
          <w:sz w:val="20"/>
          <w:szCs w:val="28"/>
        </w:rPr>
      </w:pPr>
    </w:p>
    <w:p w:rsidR="00D72AF2" w:rsidRPr="00D72AF2" w:rsidRDefault="00D72AF2" w:rsidP="00D72AF2">
      <w:pPr>
        <w:pStyle w:val="Bezodstpw"/>
        <w:ind w:left="5103"/>
        <w:jc w:val="center"/>
        <w:rPr>
          <w:rFonts w:ascii="Aller" w:hAnsi="Aller"/>
          <w:b/>
          <w:szCs w:val="28"/>
        </w:rPr>
      </w:pPr>
      <w:r w:rsidRPr="00D72AF2">
        <w:rPr>
          <w:rFonts w:ascii="Aller" w:hAnsi="Aller"/>
          <w:b/>
          <w:szCs w:val="28"/>
        </w:rPr>
        <w:t>PRZEWODNICZĄC</w:t>
      </w:r>
      <w:r w:rsidR="00E10164">
        <w:rPr>
          <w:rFonts w:ascii="Aller" w:hAnsi="Aller"/>
          <w:b/>
          <w:szCs w:val="28"/>
        </w:rPr>
        <w:t>A</w:t>
      </w:r>
    </w:p>
    <w:p w:rsidR="00D72AF2" w:rsidRDefault="00D72AF2" w:rsidP="00D72AF2">
      <w:pPr>
        <w:pStyle w:val="Bezodstpw"/>
        <w:ind w:left="5103"/>
        <w:jc w:val="center"/>
        <w:rPr>
          <w:rFonts w:ascii="Aller" w:hAnsi="Aller"/>
          <w:b/>
          <w:szCs w:val="28"/>
        </w:rPr>
      </w:pPr>
      <w:r w:rsidRPr="00D72AF2">
        <w:rPr>
          <w:rFonts w:ascii="Aller" w:hAnsi="Aller"/>
          <w:b/>
          <w:szCs w:val="28"/>
        </w:rPr>
        <w:t>PARLAMENTU STUDENCKIEGO UEK</w:t>
      </w:r>
    </w:p>
    <w:p w:rsidR="00D72AF2" w:rsidRDefault="00D72AF2" w:rsidP="00D72AF2">
      <w:pPr>
        <w:pStyle w:val="Bezodstpw"/>
        <w:ind w:left="5103"/>
        <w:jc w:val="center"/>
        <w:rPr>
          <w:rFonts w:ascii="Aller" w:hAnsi="Aller"/>
          <w:b/>
          <w:szCs w:val="28"/>
        </w:rPr>
      </w:pPr>
    </w:p>
    <w:p w:rsidR="00D72AF2" w:rsidRPr="00E03918" w:rsidRDefault="00E10164" w:rsidP="00D72AF2">
      <w:pPr>
        <w:pStyle w:val="Bezodstpw"/>
        <w:ind w:left="5103"/>
        <w:jc w:val="center"/>
        <w:rPr>
          <w:rFonts w:ascii="Aller" w:hAnsi="Aller"/>
          <w:b/>
          <w:szCs w:val="28"/>
        </w:rPr>
      </w:pPr>
      <w:r>
        <w:rPr>
          <w:rFonts w:ascii="Aller" w:hAnsi="Aller"/>
          <w:b/>
          <w:szCs w:val="28"/>
        </w:rPr>
        <w:t>Magdalena Graca</w:t>
      </w:r>
    </w:p>
    <w:sectPr w:rsidR="00D72AF2" w:rsidRPr="00E03918" w:rsidSect="0032143B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ller">
    <w:altName w:val="Calibri"/>
    <w:panose1 w:val="020B06040202020202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4367"/>
    <w:multiLevelType w:val="hybridMultilevel"/>
    <w:tmpl w:val="10F839BE"/>
    <w:lvl w:ilvl="0" w:tplc="C39E30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B60455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D5E"/>
    <w:multiLevelType w:val="hybridMultilevel"/>
    <w:tmpl w:val="EB04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00B44"/>
    <w:multiLevelType w:val="hybridMultilevel"/>
    <w:tmpl w:val="0AC8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A0B12"/>
    <w:multiLevelType w:val="hybridMultilevel"/>
    <w:tmpl w:val="AE0A2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18"/>
    <w:rsid w:val="00096EDC"/>
    <w:rsid w:val="000D4719"/>
    <w:rsid w:val="00100560"/>
    <w:rsid w:val="00117700"/>
    <w:rsid w:val="00173CE6"/>
    <w:rsid w:val="0032143B"/>
    <w:rsid w:val="004F1A51"/>
    <w:rsid w:val="00587F3B"/>
    <w:rsid w:val="005C4577"/>
    <w:rsid w:val="006413E7"/>
    <w:rsid w:val="00B305EC"/>
    <w:rsid w:val="00BB02EC"/>
    <w:rsid w:val="00D2791C"/>
    <w:rsid w:val="00D72AF2"/>
    <w:rsid w:val="00E03918"/>
    <w:rsid w:val="00E10164"/>
    <w:rsid w:val="00E46471"/>
    <w:rsid w:val="00EC7CCA"/>
    <w:rsid w:val="00FB5DA2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05CB"/>
  <w15:chartTrackingRefBased/>
  <w15:docId w15:val="{AF6D4D4D-23C3-4B9E-82C9-1D21EB8C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3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Msoffice5249</cp:lastModifiedBy>
  <cp:revision>4</cp:revision>
  <dcterms:created xsi:type="dcterms:W3CDTF">2019-10-04T16:07:00Z</dcterms:created>
  <dcterms:modified xsi:type="dcterms:W3CDTF">2019-10-05T11:42:00Z</dcterms:modified>
</cp:coreProperties>
</file>